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2C1D8" w14:textId="0CD12F11" w:rsidR="00C35827" w:rsidRPr="00F60A5F" w:rsidRDefault="007C43B3" w:rsidP="009D7A79">
      <w:pPr>
        <w:contextualSpacing/>
        <w:jc w:val="center"/>
        <w:rPr>
          <w:rFonts w:ascii="Britannic Bold" w:hAnsi="Britannic Bold"/>
          <w:color w:val="2F5496" w:themeColor="accent1" w:themeShade="BF"/>
        </w:rPr>
      </w:pPr>
      <w:bookmarkStart w:id="0" w:name="_Hlk24881249"/>
      <w:bookmarkStart w:id="1" w:name="_Hlk24887972"/>
      <w:r w:rsidRPr="009D7A79">
        <w:rPr>
          <w:rFonts w:ascii="Britannic Bold" w:hAnsi="Britannic Bold"/>
          <w:color w:val="2F5496" w:themeColor="accent1" w:themeShade="BF"/>
          <w:sz w:val="52"/>
          <w:szCs w:val="52"/>
        </w:rPr>
        <w:t>COFER</w:t>
      </w:r>
      <w:r>
        <w:rPr>
          <w:rFonts w:ascii="Britannic Bold" w:hAnsi="Britannic Bold"/>
          <w:color w:val="2F5496" w:themeColor="accent1" w:themeShade="BF"/>
          <w:sz w:val="44"/>
          <w:szCs w:val="44"/>
        </w:rPr>
        <w:t xml:space="preserve"> </w:t>
      </w:r>
      <w:r w:rsidRPr="009D7A79">
        <w:rPr>
          <w:rFonts w:ascii="Britannic Bold" w:hAnsi="Britannic Bold"/>
          <w:color w:val="2F5496" w:themeColor="accent1" w:themeShade="BF"/>
          <w:sz w:val="40"/>
          <w:szCs w:val="40"/>
        </w:rPr>
        <w:t xml:space="preserve">HABILITACION </w:t>
      </w:r>
      <w:bookmarkStart w:id="2" w:name="_Hlk24879730"/>
      <w:r w:rsidRPr="009D7A79">
        <w:rPr>
          <w:rFonts w:ascii="Britannic Bold" w:hAnsi="Britannic Bold"/>
          <w:color w:val="2F5496" w:themeColor="accent1" w:themeShade="BF"/>
          <w:sz w:val="40"/>
          <w:szCs w:val="40"/>
        </w:rPr>
        <w:t>DE CONSULTORIO</w:t>
      </w:r>
      <w:r w:rsidR="00C35827" w:rsidRPr="009D7A79">
        <w:rPr>
          <w:rFonts w:ascii="Britannic Bold" w:hAnsi="Britannic Bold"/>
          <w:color w:val="2F5496" w:themeColor="accent1" w:themeShade="BF"/>
          <w:sz w:val="40"/>
          <w:szCs w:val="40"/>
        </w:rPr>
        <w:t xml:space="preserve"> </w:t>
      </w:r>
      <w:r w:rsidRPr="009D7A79">
        <w:rPr>
          <w:rFonts w:ascii="Britannic Bold" w:hAnsi="Britannic Bold"/>
          <w:color w:val="2F5496" w:themeColor="accent1" w:themeShade="BF"/>
          <w:sz w:val="40"/>
          <w:szCs w:val="40"/>
        </w:rPr>
        <w:t>/</w:t>
      </w:r>
      <w:r w:rsidR="00C35827" w:rsidRPr="009D7A79">
        <w:rPr>
          <w:rFonts w:ascii="Britannic Bold" w:hAnsi="Britannic Bold"/>
          <w:color w:val="2F5496" w:themeColor="accent1" w:themeShade="BF"/>
          <w:sz w:val="40"/>
          <w:szCs w:val="40"/>
        </w:rPr>
        <w:t xml:space="preserve"> </w:t>
      </w:r>
      <w:r w:rsidRPr="009D7A79">
        <w:rPr>
          <w:rFonts w:ascii="Britannic Bold" w:hAnsi="Britannic Bold"/>
          <w:color w:val="2F5496" w:themeColor="accent1" w:themeShade="BF"/>
          <w:sz w:val="40"/>
          <w:szCs w:val="40"/>
        </w:rPr>
        <w:t>GABINETE</w:t>
      </w:r>
      <w:r w:rsidR="009D7A79" w:rsidRPr="009D7A79">
        <w:rPr>
          <w:rFonts w:ascii="Britannic Bold" w:hAnsi="Britannic Bold"/>
          <w:color w:val="2F5496" w:themeColor="accent1" w:themeShade="BF"/>
          <w:sz w:val="40"/>
          <w:szCs w:val="40"/>
        </w:rPr>
        <w:t xml:space="preserve"> </w:t>
      </w:r>
      <w:r w:rsidRPr="009D7A79">
        <w:rPr>
          <w:rFonts w:ascii="Britannic Bold" w:hAnsi="Britannic Bold"/>
          <w:color w:val="2F5496" w:themeColor="accent1" w:themeShade="BF"/>
          <w:sz w:val="40"/>
          <w:szCs w:val="40"/>
        </w:rPr>
        <w:t>FONOAUDIOLOGICO</w:t>
      </w:r>
      <w:r w:rsidR="009D7A79" w:rsidRPr="009D7A79">
        <w:rPr>
          <w:rFonts w:ascii="Britannic Bold" w:hAnsi="Britannic Bold"/>
          <w:color w:val="2F5496" w:themeColor="accent1" w:themeShade="BF"/>
          <w:sz w:val="40"/>
          <w:szCs w:val="40"/>
        </w:rPr>
        <w:t xml:space="preserve"> </w:t>
      </w:r>
      <w:r w:rsidR="009D7A79" w:rsidRPr="009D7A79">
        <w:rPr>
          <w:rFonts w:ascii="Britannic Bold" w:hAnsi="Britannic Bold"/>
          <w:caps/>
          <w:color w:val="2F5496" w:themeColor="accent1" w:themeShade="BF"/>
          <w:sz w:val="40"/>
          <w:szCs w:val="40"/>
        </w:rPr>
        <w:t>de reeducación</w:t>
      </w:r>
      <w:r w:rsidR="009D7A79" w:rsidRPr="009D7A79">
        <w:rPr>
          <w:rFonts w:ascii="Britannic Bold" w:hAnsi="Britannic Bold"/>
          <w:color w:val="2F5496" w:themeColor="accent1" w:themeShade="BF"/>
          <w:sz w:val="40"/>
          <w:szCs w:val="40"/>
        </w:rPr>
        <w:t xml:space="preserve"> </w:t>
      </w:r>
      <w:r w:rsidR="00C35827" w:rsidRPr="009D7A79">
        <w:rPr>
          <w:rFonts w:ascii="Britannic Bold" w:hAnsi="Britannic Bold"/>
          <w:color w:val="2F5496" w:themeColor="accent1" w:themeShade="BF"/>
        </w:rPr>
        <w:t xml:space="preserve"> </w:t>
      </w:r>
      <w:bookmarkEnd w:id="0"/>
      <w:bookmarkEnd w:id="2"/>
      <w:r w:rsidR="00C35827" w:rsidRPr="00F60A5F">
        <w:rPr>
          <w:rFonts w:ascii="Britannic Bold" w:hAnsi="Britannic Bold"/>
          <w:color w:val="2F5496" w:themeColor="accent1" w:themeShade="BF"/>
        </w:rPr>
        <w:t>Res</w:t>
      </w:r>
      <w:r w:rsidR="00F60A5F">
        <w:rPr>
          <w:rFonts w:ascii="Britannic Bold" w:hAnsi="Britannic Bold"/>
          <w:color w:val="2F5496" w:themeColor="accent1" w:themeShade="BF"/>
        </w:rPr>
        <w:t>.</w:t>
      </w:r>
      <w:r w:rsidR="00F60A5F" w:rsidRPr="00F60A5F">
        <w:rPr>
          <w:rFonts w:ascii="Britannic Bold" w:hAnsi="Britannic Bold"/>
          <w:color w:val="2F5496" w:themeColor="accent1" w:themeShade="BF"/>
        </w:rPr>
        <w:t>323/2019</w:t>
      </w:r>
    </w:p>
    <w:bookmarkEnd w:id="1"/>
    <w:p w14:paraId="3CAB9B4E" w14:textId="77777777" w:rsidR="007C43B3" w:rsidRPr="00F60A5F" w:rsidRDefault="007C43B3" w:rsidP="00F30F32">
      <w:pPr>
        <w:jc w:val="both"/>
        <w:rPr>
          <w:rFonts w:ascii="Britannic Bold" w:hAnsi="Britannic Bold"/>
          <w:color w:val="2F5496" w:themeColor="accent1" w:themeShade="BF"/>
        </w:rPr>
      </w:pPr>
    </w:p>
    <w:p w14:paraId="52A913B2" w14:textId="21D9D420" w:rsidR="00DF74CF" w:rsidRPr="007C43B3" w:rsidRDefault="007C43B3" w:rsidP="00F30F32">
      <w:pPr>
        <w:pStyle w:val="Prrafodelista"/>
        <w:numPr>
          <w:ilvl w:val="0"/>
          <w:numId w:val="2"/>
        </w:numPr>
        <w:jc w:val="both"/>
        <w:rPr>
          <w:rFonts w:ascii="Britannic Bold" w:hAnsi="Britannic Bold"/>
          <w:color w:val="2F5496" w:themeColor="accent1" w:themeShade="BF"/>
        </w:rPr>
      </w:pPr>
      <w:r w:rsidRPr="007C43B3">
        <w:rPr>
          <w:rFonts w:ascii="Britannic Bold" w:hAnsi="Britannic Bold"/>
          <w:color w:val="2F5496" w:themeColor="accent1" w:themeShade="BF"/>
        </w:rPr>
        <w:t>¿</w:t>
      </w:r>
      <w:bookmarkStart w:id="3" w:name="_Hlk24874288"/>
      <w:r w:rsidR="00C74301" w:rsidRPr="007C43B3">
        <w:rPr>
          <w:rFonts w:ascii="Britannic Bold" w:hAnsi="Britannic Bold"/>
          <w:color w:val="2F5496" w:themeColor="accent1" w:themeShade="BF"/>
        </w:rPr>
        <w:t>COMO REALIZAR EL TRÁMITE?</w:t>
      </w:r>
    </w:p>
    <w:bookmarkEnd w:id="3"/>
    <w:p w14:paraId="209CF80C" w14:textId="40E49C08" w:rsidR="00C74301" w:rsidRDefault="00C74301" w:rsidP="00F30F32">
      <w:pPr>
        <w:pStyle w:val="Prrafodelista"/>
        <w:ind w:left="765"/>
        <w:jc w:val="both"/>
      </w:pPr>
    </w:p>
    <w:p w14:paraId="23E75C67" w14:textId="56EB8C6F" w:rsidR="009D7A79" w:rsidRDefault="00C74301" w:rsidP="009D7A79">
      <w:pPr>
        <w:pStyle w:val="Prrafodelista"/>
        <w:numPr>
          <w:ilvl w:val="0"/>
          <w:numId w:val="5"/>
        </w:numPr>
        <w:jc w:val="both"/>
      </w:pPr>
      <w:bookmarkStart w:id="4" w:name="_Hlk24882916"/>
      <w:r>
        <w:t xml:space="preserve">Presentando </w:t>
      </w:r>
      <w:r w:rsidR="007C43B3">
        <w:t xml:space="preserve">o enviando por </w:t>
      </w:r>
      <w:r w:rsidR="00F30F32">
        <w:t xml:space="preserve">correo </w:t>
      </w:r>
      <w:r w:rsidR="004B2407">
        <w:t>postal a</w:t>
      </w:r>
      <w:r w:rsidR="003025F2">
        <w:t>l</w:t>
      </w:r>
      <w:r w:rsidR="004B2407">
        <w:t xml:space="preserve"> COFER la solicitud en sobre cerrado que deberá contener: el</w:t>
      </w:r>
      <w:r w:rsidR="003025F2">
        <w:t xml:space="preserve"> FORMULARIO </w:t>
      </w:r>
      <w:r w:rsidR="003025F2" w:rsidRPr="004B2407">
        <w:rPr>
          <w:caps/>
        </w:rPr>
        <w:t>de</w:t>
      </w:r>
      <w:r w:rsidR="00342367" w:rsidRPr="004B2407">
        <w:rPr>
          <w:caps/>
        </w:rPr>
        <w:t xml:space="preserve"> </w:t>
      </w:r>
      <w:bookmarkStart w:id="5" w:name="_Hlk24876980"/>
      <w:r w:rsidR="00342367" w:rsidRPr="004B2407">
        <w:rPr>
          <w:caps/>
        </w:rPr>
        <w:t>Solicitud de Habilitación con carácter de declaración jurada</w:t>
      </w:r>
      <w:bookmarkEnd w:id="5"/>
      <w:r w:rsidR="00342367" w:rsidRPr="00342367">
        <w:t xml:space="preserve"> con firma del </w:t>
      </w:r>
      <w:r w:rsidR="00342367">
        <w:t>matriculado</w:t>
      </w:r>
      <w:r w:rsidR="009D7A79">
        <w:t xml:space="preserve"> y</w:t>
      </w:r>
      <w:r w:rsidR="00342367">
        <w:t xml:space="preserve"> </w:t>
      </w:r>
      <w:r w:rsidR="00342367" w:rsidRPr="004B2407">
        <w:rPr>
          <w:caps/>
        </w:rPr>
        <w:t xml:space="preserve">adjuntando </w:t>
      </w:r>
      <w:r w:rsidR="007C43B3" w:rsidRPr="004B2407">
        <w:rPr>
          <w:caps/>
        </w:rPr>
        <w:t xml:space="preserve">la </w:t>
      </w:r>
      <w:r w:rsidR="00F60A5F" w:rsidRPr="004B2407">
        <w:rPr>
          <w:caps/>
        </w:rPr>
        <w:t xml:space="preserve">totalidad de </w:t>
      </w:r>
      <w:r w:rsidR="007C43B3" w:rsidRPr="004B2407">
        <w:rPr>
          <w:caps/>
        </w:rPr>
        <w:t>documentación respaldatoria requerida</w:t>
      </w:r>
      <w:r w:rsidR="004B2407" w:rsidRPr="004B2407">
        <w:rPr>
          <w:caps/>
        </w:rPr>
        <w:t xml:space="preserve"> </w:t>
      </w:r>
      <w:r w:rsidR="004B2407">
        <w:t xml:space="preserve"> </w:t>
      </w:r>
    </w:p>
    <w:bookmarkEnd w:id="4"/>
    <w:p w14:paraId="5C7ECCE9" w14:textId="77777777" w:rsidR="009D7A79" w:rsidRDefault="005B5862" w:rsidP="009D7A79">
      <w:pPr>
        <w:pStyle w:val="Prrafodelista"/>
        <w:numPr>
          <w:ilvl w:val="0"/>
          <w:numId w:val="5"/>
        </w:numPr>
        <w:jc w:val="both"/>
      </w:pPr>
      <w:r>
        <w:t xml:space="preserve">Una vez verificada la documentación se </w:t>
      </w:r>
      <w:r w:rsidR="009D7A79">
        <w:t>otorgará</w:t>
      </w:r>
      <w:r>
        <w:t xml:space="preserve"> la Habilitación</w:t>
      </w:r>
      <w:r w:rsidR="009D7A79">
        <w:t xml:space="preserve"> enviando al matriculado la Certificación correspondiente.</w:t>
      </w:r>
    </w:p>
    <w:p w14:paraId="0BD7CD13" w14:textId="0D84409F" w:rsidR="007C43B3" w:rsidRDefault="005B5862" w:rsidP="009D7A79">
      <w:pPr>
        <w:pStyle w:val="Prrafodelista"/>
        <w:numPr>
          <w:ilvl w:val="0"/>
          <w:numId w:val="5"/>
        </w:numPr>
        <w:jc w:val="both"/>
      </w:pPr>
      <w:r>
        <w:t xml:space="preserve"> </w:t>
      </w:r>
      <w:r w:rsidR="00203CD9" w:rsidRPr="00203CD9">
        <w:t>El C</w:t>
      </w:r>
      <w:r w:rsidR="00203CD9">
        <w:t>OFER</w:t>
      </w:r>
      <w:r w:rsidR="00203CD9" w:rsidRPr="00203CD9">
        <w:t xml:space="preserve"> podrá solicitar la ampliación o ajuste de la documentación presentada así como denegar la habilitación cuando se constatare</w:t>
      </w:r>
      <w:r w:rsidR="00203CD9">
        <w:t xml:space="preserve"> la falta de </w:t>
      </w:r>
      <w:r w:rsidR="00203CD9" w:rsidRPr="00203CD9">
        <w:t>cumplimiento o la falta de veracidad de lo señalado por el matriculado en el FORMULARIO de Solicitud de Habilitación con carácter de declaración jurada.</w:t>
      </w:r>
      <w:r w:rsidR="00203CD9">
        <w:t xml:space="preserve"> </w:t>
      </w:r>
      <w:r w:rsidR="009D7A79">
        <w:t>L</w:t>
      </w:r>
      <w:r>
        <w:t xml:space="preserve">a veracidad de lo declarado y de la documentación presentada podrá ser sometida a verificación in situ en los términos y condiciones que el Consejo Directivo del COFER lo establezca previa notificación al Matriculado solicitante. </w:t>
      </w:r>
    </w:p>
    <w:p w14:paraId="5046AC6D" w14:textId="77777777" w:rsidR="007C43B3" w:rsidRDefault="007C43B3" w:rsidP="00F30F32">
      <w:pPr>
        <w:pStyle w:val="Prrafodelista"/>
        <w:ind w:left="765"/>
        <w:jc w:val="both"/>
      </w:pPr>
    </w:p>
    <w:p w14:paraId="32521FCA" w14:textId="4BCB2694" w:rsidR="00DF74CF" w:rsidRDefault="007C43B3" w:rsidP="00F30F32">
      <w:pPr>
        <w:pStyle w:val="Prrafodelista"/>
        <w:numPr>
          <w:ilvl w:val="0"/>
          <w:numId w:val="2"/>
        </w:numPr>
        <w:jc w:val="both"/>
        <w:rPr>
          <w:rFonts w:ascii="Britannic Bold" w:hAnsi="Britannic Bold"/>
          <w:color w:val="2F5496" w:themeColor="accent1" w:themeShade="BF"/>
        </w:rPr>
      </w:pPr>
      <w:r w:rsidRPr="007C43B3">
        <w:rPr>
          <w:rFonts w:ascii="Britannic Bold" w:hAnsi="Britannic Bold"/>
          <w:color w:val="2F5496" w:themeColor="accent1" w:themeShade="BF"/>
        </w:rPr>
        <w:t xml:space="preserve">¿QUÉ </w:t>
      </w:r>
      <w:r w:rsidR="004B2407">
        <w:rPr>
          <w:rFonts w:ascii="Britannic Bold" w:hAnsi="Britannic Bold"/>
          <w:color w:val="2F5496" w:themeColor="accent1" w:themeShade="BF"/>
        </w:rPr>
        <w:t xml:space="preserve">SE </w:t>
      </w:r>
      <w:r w:rsidR="00F60A5F" w:rsidRPr="007C43B3">
        <w:rPr>
          <w:rFonts w:ascii="Britannic Bold" w:hAnsi="Britannic Bold"/>
          <w:color w:val="2F5496" w:themeColor="accent1" w:themeShade="BF"/>
        </w:rPr>
        <w:t>NECESIT</w:t>
      </w:r>
      <w:r w:rsidR="004B2407">
        <w:rPr>
          <w:rFonts w:ascii="Britannic Bold" w:hAnsi="Britannic Bold"/>
          <w:color w:val="2F5496" w:themeColor="accent1" w:themeShade="BF"/>
        </w:rPr>
        <w:t>A</w:t>
      </w:r>
      <w:r w:rsidR="00F60A5F">
        <w:rPr>
          <w:rFonts w:ascii="Britannic Bold" w:hAnsi="Britannic Bold"/>
          <w:color w:val="2F5496" w:themeColor="accent1" w:themeShade="BF"/>
        </w:rPr>
        <w:t xml:space="preserve"> </w:t>
      </w:r>
      <w:r w:rsidR="00F30F32">
        <w:rPr>
          <w:rFonts w:ascii="Britannic Bold" w:hAnsi="Britannic Bold"/>
          <w:color w:val="2F5496" w:themeColor="accent1" w:themeShade="BF"/>
        </w:rPr>
        <w:t>PRESENTAR?</w:t>
      </w:r>
    </w:p>
    <w:p w14:paraId="3F7F1B3F" w14:textId="77777777" w:rsidR="007C43B3" w:rsidRPr="007C43B3" w:rsidRDefault="007C43B3" w:rsidP="00F30F32">
      <w:pPr>
        <w:pStyle w:val="Prrafodelista"/>
        <w:ind w:left="765"/>
        <w:jc w:val="both"/>
        <w:rPr>
          <w:rFonts w:ascii="Britannic Bold" w:hAnsi="Britannic Bold"/>
          <w:color w:val="2F5496" w:themeColor="accent1" w:themeShade="BF"/>
        </w:rPr>
      </w:pPr>
    </w:p>
    <w:p w14:paraId="61820108" w14:textId="24EDA0DB" w:rsidR="00C74301" w:rsidRDefault="00DF74CF" w:rsidP="009D7A79">
      <w:pPr>
        <w:pStyle w:val="Prrafodelista"/>
        <w:numPr>
          <w:ilvl w:val="0"/>
          <w:numId w:val="1"/>
        </w:numPr>
        <w:spacing w:before="240"/>
        <w:jc w:val="both"/>
      </w:pPr>
      <w:bookmarkStart w:id="6" w:name="_Hlk24883951"/>
      <w:r>
        <w:t>Nota de</w:t>
      </w:r>
      <w:r w:rsidR="00F30F32">
        <w:t xml:space="preserve"> </w:t>
      </w:r>
      <w:r w:rsidR="00342367" w:rsidRPr="00342367">
        <w:t xml:space="preserve">Solicitud de Habilitación con carácter de declaración jurada </w:t>
      </w:r>
      <w:r w:rsidR="007C43B3">
        <w:t xml:space="preserve">(SE ADJUNTA </w:t>
      </w:r>
      <w:r w:rsidR="00203CD9">
        <w:t>FORMULARIO</w:t>
      </w:r>
      <w:r w:rsidR="007C43B3">
        <w:t>)</w:t>
      </w:r>
    </w:p>
    <w:p w14:paraId="1D6AB80C" w14:textId="1DFF97BB" w:rsidR="009D7A79" w:rsidRDefault="00DF74CF" w:rsidP="009D7A79">
      <w:pPr>
        <w:pStyle w:val="Prrafodelista"/>
        <w:numPr>
          <w:ilvl w:val="0"/>
          <w:numId w:val="1"/>
        </w:numPr>
        <w:spacing w:before="240"/>
        <w:jc w:val="both"/>
      </w:pPr>
      <w:r>
        <w:t>Según el solicitante sea propietario, locatario o comodatario del inmueble: Título de propiedad, contrato de locación/alquiler o comodato</w:t>
      </w:r>
      <w:r w:rsidRPr="00DF74CF">
        <w:t xml:space="preserve"> </w:t>
      </w:r>
      <w:r>
        <w:t>(</w:t>
      </w:r>
      <w:r w:rsidRPr="00DF74CF">
        <w:t>préstamo de uso</w:t>
      </w:r>
      <w:r>
        <w:t xml:space="preserve">) En caso de no poseerlos </w:t>
      </w:r>
      <w:r w:rsidR="00C74301">
        <w:t xml:space="preserve">ACTA DE CONSTATACION </w:t>
      </w:r>
      <w:r w:rsidR="00C74301" w:rsidRPr="00C74301">
        <w:t xml:space="preserve">por escribano público </w:t>
      </w:r>
      <w:r>
        <w:t>de que ejerce la profesión en ese local manteniendo alguna de estas relaciones contractuales</w:t>
      </w:r>
      <w:r w:rsidR="009D7A79">
        <w:t>.</w:t>
      </w:r>
    </w:p>
    <w:p w14:paraId="7DD2FC02" w14:textId="4B3183F8" w:rsidR="00876E9A" w:rsidRDefault="00DF74CF" w:rsidP="00532AAF">
      <w:pPr>
        <w:pStyle w:val="Prrafodelista"/>
        <w:numPr>
          <w:ilvl w:val="0"/>
          <w:numId w:val="1"/>
        </w:numPr>
        <w:spacing w:before="240"/>
        <w:jc w:val="both"/>
      </w:pPr>
      <w:r>
        <w:t>Plano del establecimiento o croquis con destinos y medidas</w:t>
      </w:r>
      <w:r w:rsidR="00702B80" w:rsidRPr="00702B80">
        <w:t xml:space="preserve"> en escala de cada sector implicados en la habilitación</w:t>
      </w:r>
      <w:r w:rsidR="00C74301">
        <w:t>.</w:t>
      </w:r>
      <w:bookmarkEnd w:id="6"/>
      <w:r>
        <w:t xml:space="preserve"> </w:t>
      </w:r>
      <w:bookmarkStart w:id="7" w:name="_Hlk24880821"/>
      <w:r w:rsidR="00F34C59" w:rsidRPr="00F34C59">
        <w:t xml:space="preserve">La planta física para su habilitación deberá poseer como mínimo: </w:t>
      </w:r>
    </w:p>
    <w:bookmarkEnd w:id="7"/>
    <w:p w14:paraId="06F8ACC1" w14:textId="77777777" w:rsidR="00245950" w:rsidRDefault="00342367" w:rsidP="00245950">
      <w:pPr>
        <w:pStyle w:val="Prrafodelista"/>
        <w:spacing w:before="240"/>
        <w:jc w:val="both"/>
      </w:pPr>
      <w:r>
        <w:t xml:space="preserve">- </w:t>
      </w:r>
      <w:r w:rsidR="00245950">
        <w:t xml:space="preserve">a) Un (1) ambiente para el consultorio/gabinete propiamente dicho, con una superficie mínima de 7,50m², debiendo uno de sus lados tener 2m. </w:t>
      </w:r>
      <w:proofErr w:type="gramStart"/>
      <w:r w:rsidR="00245950">
        <w:t>como</w:t>
      </w:r>
      <w:proofErr w:type="gramEnd"/>
      <w:r w:rsidR="00245950">
        <w:t xml:space="preserve"> mínimo, con luz y ventilación natural y/o artificial que asegure condiciones semejantes, separado de cualquier otro ambiente con tabique completo hasta el cielorraso, brindando una aislación acústica adecuada;</w:t>
      </w:r>
    </w:p>
    <w:p w14:paraId="0D082E53" w14:textId="77777777" w:rsidR="00245950" w:rsidRDefault="00245950" w:rsidP="00245950">
      <w:pPr>
        <w:pStyle w:val="Prrafodelista"/>
        <w:spacing w:before="240"/>
        <w:jc w:val="both"/>
      </w:pPr>
      <w:r>
        <w:t>b) Un (1) ambiente destinado a baño con inodoro y lavamanos, con acceso directo desde el consultorio o desde la sala de espera;</w:t>
      </w:r>
    </w:p>
    <w:p w14:paraId="0DE5E133" w14:textId="77777777" w:rsidR="00245950" w:rsidRDefault="00245950" w:rsidP="00245950">
      <w:pPr>
        <w:pStyle w:val="Prrafodelista"/>
        <w:spacing w:before="240"/>
        <w:jc w:val="both"/>
      </w:pPr>
      <w:r>
        <w:t>c) Un (1) ambiente destinado a sala de espera, con una superficie mínima de 4m² que admita confortablemente la espera de por lo menos dos (2) pacientes, con comunicación con el consultorio en forma directa o a través de pasillo debiendo uno de sus lados tener 1,10 m como mínimo.</w:t>
      </w:r>
    </w:p>
    <w:p w14:paraId="46FD1A19" w14:textId="77777777" w:rsidR="00245950" w:rsidRDefault="00245950" w:rsidP="00245950">
      <w:pPr>
        <w:pStyle w:val="Prrafodelista"/>
        <w:spacing w:before="240"/>
        <w:jc w:val="both"/>
      </w:pPr>
      <w:r>
        <w:t>Los requisitos establecidos en los apartados b) y c) podrán encontrarse en lugares comunes del edificio.</w:t>
      </w:r>
    </w:p>
    <w:p w14:paraId="2D9FBA7C" w14:textId="77777777" w:rsidR="00245950" w:rsidRDefault="00245950" w:rsidP="00245950">
      <w:pPr>
        <w:pStyle w:val="Prrafodelista"/>
        <w:spacing w:before="240"/>
        <w:jc w:val="both"/>
      </w:pPr>
      <w:r>
        <w:lastRenderedPageBreak/>
        <w:t>d) Deberá exhibirse al ingreso y/o interior del consultorio/gabinete el nombre del matriculado que presta servicios en el mismo y su título profesional, prescindiendo para su anuncio del uso de nombres de fantasía.</w:t>
      </w:r>
    </w:p>
    <w:p w14:paraId="09349B6A" w14:textId="77777777" w:rsidR="007C43B3" w:rsidRDefault="007C43B3" w:rsidP="00F30F32">
      <w:pPr>
        <w:pStyle w:val="Prrafodelista"/>
        <w:jc w:val="both"/>
      </w:pPr>
    </w:p>
    <w:p w14:paraId="2C3156A2" w14:textId="3717C5AE" w:rsidR="007C43B3" w:rsidRPr="007C43B3" w:rsidRDefault="00F60A5F" w:rsidP="00F30F32">
      <w:pPr>
        <w:pStyle w:val="Prrafodelista"/>
        <w:numPr>
          <w:ilvl w:val="0"/>
          <w:numId w:val="3"/>
        </w:numPr>
        <w:spacing w:before="240"/>
        <w:jc w:val="both"/>
        <w:rPr>
          <w:rFonts w:ascii="Britannic Bold" w:hAnsi="Britannic Bold"/>
          <w:caps/>
          <w:color w:val="2F5496" w:themeColor="accent1" w:themeShade="BF"/>
        </w:rPr>
      </w:pPr>
      <w:r>
        <w:rPr>
          <w:rFonts w:ascii="Britannic Bold" w:hAnsi="Britannic Bold"/>
          <w:caps/>
          <w:color w:val="2F5496" w:themeColor="accent1" w:themeShade="BF"/>
        </w:rPr>
        <w:t>¿</w:t>
      </w:r>
      <w:r w:rsidR="007C43B3" w:rsidRPr="007C43B3">
        <w:rPr>
          <w:rFonts w:ascii="Britannic Bold" w:hAnsi="Britannic Bold"/>
          <w:caps/>
          <w:color w:val="2F5496" w:themeColor="accent1" w:themeShade="BF"/>
        </w:rPr>
        <w:t>Cuál es el costo del trámite?</w:t>
      </w:r>
    </w:p>
    <w:p w14:paraId="462C9659" w14:textId="77777777" w:rsidR="007C43B3" w:rsidRDefault="007C43B3" w:rsidP="00F30F32">
      <w:pPr>
        <w:pStyle w:val="Prrafodelista"/>
        <w:spacing w:before="240"/>
        <w:jc w:val="both"/>
      </w:pPr>
    </w:p>
    <w:p w14:paraId="1E20345F" w14:textId="413B88AB" w:rsidR="00342367" w:rsidRDefault="007C43B3" w:rsidP="00203CD9">
      <w:pPr>
        <w:pStyle w:val="Prrafodelista"/>
        <w:numPr>
          <w:ilvl w:val="0"/>
          <w:numId w:val="4"/>
        </w:numPr>
        <w:spacing w:before="240"/>
        <w:jc w:val="both"/>
      </w:pPr>
      <w:r>
        <w:t xml:space="preserve">La Tasa de HABILITACIÓN DE CONSULTORIO es </w:t>
      </w:r>
      <w:r w:rsidR="00F30F32">
        <w:t>el e</w:t>
      </w:r>
      <w:r w:rsidR="00F60A5F">
        <w:t>quivalente a una cuota de mantenimiento de matrícula</w:t>
      </w:r>
      <w:r w:rsidR="00F30F32">
        <w:t xml:space="preserve"> por consultorio. </w:t>
      </w:r>
    </w:p>
    <w:p w14:paraId="305C2557" w14:textId="3A625396" w:rsidR="00F30F32" w:rsidRDefault="00F30F32" w:rsidP="00702B80">
      <w:pPr>
        <w:pStyle w:val="Prrafodelista"/>
        <w:numPr>
          <w:ilvl w:val="0"/>
          <w:numId w:val="4"/>
        </w:numPr>
        <w:spacing w:before="240"/>
        <w:jc w:val="both"/>
      </w:pPr>
      <w:r>
        <w:t>El pago deberá efectuarse mediante transferencia bancaria a la siguiente cuenta:</w:t>
      </w:r>
    </w:p>
    <w:p w14:paraId="662C2644" w14:textId="77721268" w:rsidR="00F30F32" w:rsidRDefault="006B51A1" w:rsidP="00F30F32">
      <w:pPr>
        <w:pStyle w:val="Prrafodelista"/>
        <w:spacing w:before="240"/>
        <w:jc w:val="both"/>
      </w:pPr>
      <w:proofErr w:type="gramStart"/>
      <w:r>
        <w:t>Alias :</w:t>
      </w:r>
      <w:proofErr w:type="gramEnd"/>
      <w:r>
        <w:t xml:space="preserve"> </w:t>
      </w:r>
      <w:proofErr w:type="spellStart"/>
      <w:r>
        <w:t>cofer.bersa</w:t>
      </w:r>
      <w:proofErr w:type="spellEnd"/>
      <w:r>
        <w:t xml:space="preserve">                        </w:t>
      </w:r>
      <w:bookmarkStart w:id="8" w:name="_GoBack"/>
      <w:bookmarkEnd w:id="8"/>
      <w:r w:rsidR="00203CD9">
        <w:t xml:space="preserve">                     </w:t>
      </w:r>
      <w:r w:rsidR="00F30F32">
        <w:t>Banco</w:t>
      </w:r>
      <w:r w:rsidR="009F6377">
        <w:t>:</w:t>
      </w:r>
      <w:r w:rsidR="00F30F32">
        <w:t xml:space="preserve"> </w:t>
      </w:r>
      <w:r w:rsidR="009F6377">
        <w:t>Banco de Entre Ríos SA</w:t>
      </w:r>
    </w:p>
    <w:p w14:paraId="78FFD252" w14:textId="231EBD81" w:rsidR="007C43B3" w:rsidRDefault="00F30F32" w:rsidP="00F30F32">
      <w:pPr>
        <w:pStyle w:val="Prrafodelista"/>
        <w:spacing w:before="240"/>
        <w:jc w:val="both"/>
      </w:pPr>
      <w:r>
        <w:t>Nro. Cuenta:</w:t>
      </w:r>
      <w:r w:rsidR="00203CD9">
        <w:t xml:space="preserve"> </w:t>
      </w:r>
      <w:proofErr w:type="spellStart"/>
      <w:r w:rsidR="009F6377">
        <w:t>Cta</w:t>
      </w:r>
      <w:proofErr w:type="spellEnd"/>
      <w:r w:rsidR="009F6377">
        <w:t xml:space="preserve"> </w:t>
      </w:r>
      <w:proofErr w:type="spellStart"/>
      <w:r w:rsidR="009F6377">
        <w:t>Cte</w:t>
      </w:r>
      <w:proofErr w:type="spellEnd"/>
      <w:r w:rsidR="009F6377">
        <w:t xml:space="preserve"> 16712/9                     </w:t>
      </w:r>
      <w:r w:rsidR="00203CD9">
        <w:t xml:space="preserve">     </w:t>
      </w:r>
      <w:r w:rsidR="009F6377">
        <w:t xml:space="preserve"> </w:t>
      </w:r>
      <w:r>
        <w:t xml:space="preserve">CUIT: </w:t>
      </w:r>
      <w:r w:rsidR="009F6377">
        <w:t>30-67117741-6</w:t>
      </w:r>
    </w:p>
    <w:p w14:paraId="318FEB26" w14:textId="77777777" w:rsidR="00702B80" w:rsidRDefault="00702B80" w:rsidP="00702B80">
      <w:pPr>
        <w:pStyle w:val="Prrafodelista"/>
        <w:spacing w:before="240"/>
        <w:jc w:val="both"/>
      </w:pPr>
    </w:p>
    <w:p w14:paraId="14FE9748" w14:textId="26B2745A" w:rsidR="00702B80" w:rsidRPr="00702B80" w:rsidRDefault="00702B80" w:rsidP="00702B80">
      <w:pPr>
        <w:pStyle w:val="Prrafodelista"/>
        <w:numPr>
          <w:ilvl w:val="0"/>
          <w:numId w:val="3"/>
        </w:numPr>
        <w:spacing w:before="240"/>
        <w:jc w:val="both"/>
        <w:rPr>
          <w:rFonts w:ascii="Britannic Bold" w:hAnsi="Britannic Bold"/>
          <w:color w:val="2F5496" w:themeColor="accent1" w:themeShade="BF"/>
        </w:rPr>
      </w:pPr>
      <w:r w:rsidRPr="00702B80">
        <w:rPr>
          <w:rFonts w:ascii="Britannic Bold" w:hAnsi="Britannic Bold"/>
          <w:color w:val="2F5496" w:themeColor="accent1" w:themeShade="BF"/>
        </w:rPr>
        <w:t xml:space="preserve">¿CUÁL ES </w:t>
      </w:r>
      <w:r>
        <w:rPr>
          <w:rFonts w:ascii="Britannic Bold" w:hAnsi="Britannic Bold"/>
          <w:color w:val="2F5496" w:themeColor="accent1" w:themeShade="BF"/>
        </w:rPr>
        <w:t>LA DURACIÓN DE LA HABILITACIÓN</w:t>
      </w:r>
      <w:r w:rsidRPr="00702B80">
        <w:rPr>
          <w:rFonts w:ascii="Britannic Bold" w:hAnsi="Britannic Bold"/>
          <w:color w:val="2F5496" w:themeColor="accent1" w:themeShade="BF"/>
        </w:rPr>
        <w:t>?</w:t>
      </w:r>
    </w:p>
    <w:p w14:paraId="53AD2985" w14:textId="4DC5960B" w:rsidR="00702B80" w:rsidRDefault="00702B80" w:rsidP="00702B80">
      <w:pPr>
        <w:pStyle w:val="Prrafodelista"/>
        <w:spacing w:before="240"/>
        <w:jc w:val="both"/>
      </w:pPr>
      <w:r>
        <w:t>En esta primera etapa de la implementación de la Res.323/2019 la certificación de la habilitación se extenderá por el término de 1(un) año</w:t>
      </w:r>
      <w:r w:rsidR="00203CD9">
        <w:t>, pudiendo renovarse.</w:t>
      </w:r>
    </w:p>
    <w:sectPr w:rsidR="00702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E9"/>
    <w:multiLevelType w:val="hybridMultilevel"/>
    <w:tmpl w:val="47F286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1F67"/>
    <w:multiLevelType w:val="hybridMultilevel"/>
    <w:tmpl w:val="C5502E4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160C"/>
    <w:multiLevelType w:val="hybridMultilevel"/>
    <w:tmpl w:val="E824661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47DE7"/>
    <w:multiLevelType w:val="hybridMultilevel"/>
    <w:tmpl w:val="0442B7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E10C2"/>
    <w:multiLevelType w:val="hybridMultilevel"/>
    <w:tmpl w:val="07664EC6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AE"/>
    <w:rsid w:val="001D5C9D"/>
    <w:rsid w:val="001E0CAE"/>
    <w:rsid w:val="00203CD9"/>
    <w:rsid w:val="00245950"/>
    <w:rsid w:val="003025F2"/>
    <w:rsid w:val="00342367"/>
    <w:rsid w:val="004B2407"/>
    <w:rsid w:val="005B5862"/>
    <w:rsid w:val="006A49FE"/>
    <w:rsid w:val="006B51A1"/>
    <w:rsid w:val="00702B80"/>
    <w:rsid w:val="007C43B3"/>
    <w:rsid w:val="00876E9A"/>
    <w:rsid w:val="00920436"/>
    <w:rsid w:val="0097762A"/>
    <w:rsid w:val="009D7A79"/>
    <w:rsid w:val="009F6377"/>
    <w:rsid w:val="00A56CCA"/>
    <w:rsid w:val="00C35827"/>
    <w:rsid w:val="00C74301"/>
    <w:rsid w:val="00DF74CF"/>
    <w:rsid w:val="00F30F32"/>
    <w:rsid w:val="00F34C59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3C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32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762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COFER2</cp:lastModifiedBy>
  <cp:revision>2</cp:revision>
  <dcterms:created xsi:type="dcterms:W3CDTF">2024-03-20T12:01:00Z</dcterms:created>
  <dcterms:modified xsi:type="dcterms:W3CDTF">2024-03-20T12:01:00Z</dcterms:modified>
</cp:coreProperties>
</file>